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马钢（重庆）材料技术有限公司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企业信息公开报告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公司名称：马钢（重庆）材料技术有限公司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统一社会信用代码：9150000057797482XB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注册资本：贰亿伍仟万元整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类型： 有限责任公司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法人代表：徐光元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成立日期：2011年6月28日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经营状态：持续经营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经营范围：钢材的剪切配送（不含运输）、冲压、激光拼焊深加工以及相关的技术服务；金属制品的仓储服务（不含危险化学品仓储）及销售；货物及技术进出口。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二、公司治理及管理架构、重要人事变动</w:t>
      </w:r>
    </w:p>
    <w:p>
      <w:pPr>
        <w:ind w:left="426" w:leftChars="133" w:firstLine="480" w:firstLineChars="15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1.公司治理及管理架构:</w:t>
      </w:r>
    </w:p>
    <w:p>
      <w:pPr>
        <w:numPr>
          <w:ilvl w:val="0"/>
          <w:numId w:val="0"/>
        </w:numPr>
        <w:jc w:val="both"/>
        <w:rPr>
          <w:rFonts w:hint="eastAsia" w:eastAsiaTheme="minorEastAsia"/>
          <w:color w:val="auto"/>
          <w:sz w:val="28"/>
          <w:szCs w:val="28"/>
          <w:lang w:eastAsia="zh-CN"/>
        </w:rPr>
      </w:pPr>
      <w:r>
        <w:rPr>
          <w:rFonts w:hint="eastAsia" w:eastAsiaTheme="minorEastAsia"/>
          <w:color w:val="auto"/>
          <w:sz w:val="28"/>
          <w:szCs w:val="28"/>
          <w:lang w:eastAsia="zh-CN"/>
        </w:rPr>
        <w:drawing>
          <wp:inline distT="0" distB="0" distL="114300" distR="114300">
            <wp:extent cx="4359275" cy="2586990"/>
            <wp:effectExtent l="0" t="0" r="3175" b="3810"/>
            <wp:docPr id="1" name="图片 1" descr="165303902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53039026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9275" cy="258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2.重要人事变动：公司四届一次董事会提议赵云龙先生出任公司董事、董事长，章茂晗先生不再担任公司董事、董事长职务,并经四届一次股东会批准。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三、企业主要财务状况和经营成果、国有资本保值增值情况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1.财务状况：截止2021年12月31日公司总资产527,965,842.72 元，负债总计242,657,835.98 元，所有者权益285,308,006.74 元。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2.经营成果：2021年度公司实现营业收入1,988,224,270.21 元，利润总额29,644,251.65 元，净利润22,200,050.61 元。年末未分配利润26,652,774.65 元。</w:t>
      </w:r>
    </w:p>
    <w:p>
      <w:pPr>
        <w:ind w:left="426" w:leftChars="133" w:firstLine="480" w:firstLineChars="15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3.国有资本保值增值：2021年期初净资产总额270,107,956.13元，国有资本保值增值率105.63%，实现资本增值。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四、企业履行社会责任情况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完成重庆市政府及马钢公司扶贫物资采购任务。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公司全面贯彻《劳动合同法》等法律法规及集团公司相关管理制度，制定与绩效挂钩的公平合理的工资制度，每月足额缴纳员工工资及社保等福利费用。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牢固树立“生命至上、安全第一、预防为主”的理念，持续推进安全生产标准化建设，确保生产安全和员工人身安全。积极开展有主要负责人和管理人员参加的全员安全培训。全面提升全员安全意识，保证了生产的安全稳定运行，2021年度生产计划完成情况良好，均达到目标值99%，无安全事故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环境保护方面，2021年公司加强在排污检测、设施设备购置以及日常运行方面的投入，生活污水、厂界噪声、食堂废气经三方检测全部达标排放，固废、危废100%合规处置。</w:t>
      </w:r>
    </w:p>
    <w:p>
      <w:pPr>
        <w:pStyle w:val="4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五、其他依照法律法规应当主动公开的信息</w:t>
      </w:r>
    </w:p>
    <w:p>
      <w:pPr>
        <w:ind w:left="426" w:leftChars="133" w:firstLine="480" w:firstLineChars="15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企业从业人数：89名（合同制员工及委派员工)。</w:t>
      </w:r>
    </w:p>
    <w:p>
      <w:pPr>
        <w:ind w:left="426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纳税总额：933.6万元。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                            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0"/>
        </w:numPr>
        <w:jc w:val="righ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kZDMxNzlmMDM5ZjI0OTkyMTNiYjAwYmNkN2UwZTkifQ=="/>
  </w:docVars>
  <w:rsids>
    <w:rsidRoot w:val="00000000"/>
    <w:rsid w:val="008D1E86"/>
    <w:rsid w:val="01106840"/>
    <w:rsid w:val="0C5E2B80"/>
    <w:rsid w:val="0EBD6ECA"/>
    <w:rsid w:val="18C77920"/>
    <w:rsid w:val="18DC6566"/>
    <w:rsid w:val="24FC5833"/>
    <w:rsid w:val="26865C8D"/>
    <w:rsid w:val="27753FA8"/>
    <w:rsid w:val="29C3235B"/>
    <w:rsid w:val="2C4D4A9A"/>
    <w:rsid w:val="2F747E40"/>
    <w:rsid w:val="36356BC9"/>
    <w:rsid w:val="36B858FD"/>
    <w:rsid w:val="3A53470C"/>
    <w:rsid w:val="3CDA46AF"/>
    <w:rsid w:val="3EB80793"/>
    <w:rsid w:val="409B1F5A"/>
    <w:rsid w:val="40E771AF"/>
    <w:rsid w:val="49F67DDD"/>
    <w:rsid w:val="4C3C6AF4"/>
    <w:rsid w:val="531C0AAE"/>
    <w:rsid w:val="59A34E26"/>
    <w:rsid w:val="5D9E6B20"/>
    <w:rsid w:val="62CA21D2"/>
    <w:rsid w:val="697038EB"/>
    <w:rsid w:val="6D4144B5"/>
    <w:rsid w:val="79411F02"/>
    <w:rsid w:val="7E77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891</Words>
  <Characters>1054</Characters>
  <Lines>0</Lines>
  <Paragraphs>0</Paragraphs>
  <TotalTime>0</TotalTime>
  <ScaleCrop>false</ScaleCrop>
  <LinksUpToDate>false</LinksUpToDate>
  <CharactersWithSpaces>1133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2021-04-16T06:36:00Z</dcterms:created>
  <dc:creator>Administrator</dc:creator>
  <cp:lastModifiedBy>草莓夹心糖</cp:lastModifiedBy>
  <dcterms:modified xsi:type="dcterms:W3CDTF">2022-05-26T03:14:57Z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98A49BA026644A1AB9607191B2E21252</vt:lpwstr>
  </property>
</Properties>
</file>