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val="0"/>
          <w:sz w:val="40"/>
          <w:szCs w:val="40"/>
          <w:lang w:val="en-US" w:eastAsia="zh-CN"/>
        </w:rPr>
      </w:pPr>
      <w:r>
        <w:rPr>
          <w:rFonts w:hint="eastAsia" w:ascii="方正小标宋简体" w:hAnsi="方正小标宋简体" w:eastAsia="方正小标宋简体" w:cs="方正小标宋简体"/>
          <w:b w:val="0"/>
          <w:bCs w:val="0"/>
          <w:sz w:val="40"/>
          <w:szCs w:val="40"/>
          <w:lang w:val="en-US" w:eastAsia="zh-CN"/>
        </w:rPr>
        <w:t>南京马钢钢材销售有限公司</w:t>
      </w:r>
    </w:p>
    <w:p>
      <w:pPr>
        <w:jc w:val="center"/>
        <w:rPr>
          <w:rFonts w:hint="eastAsia" w:ascii="方正小标宋简体" w:hAnsi="方正小标宋简体" w:eastAsia="方正小标宋简体" w:cs="方正小标宋简体"/>
          <w:b w:val="0"/>
          <w:bCs w:val="0"/>
          <w:sz w:val="40"/>
          <w:szCs w:val="40"/>
          <w:lang w:val="en-US" w:eastAsia="zh-CN"/>
        </w:rPr>
      </w:pPr>
      <w:r>
        <w:rPr>
          <w:rFonts w:hint="eastAsia" w:ascii="方正小标宋简体" w:hAnsi="方正小标宋简体" w:eastAsia="方正小标宋简体" w:cs="方正小标宋简体"/>
          <w:b w:val="0"/>
          <w:bCs w:val="0"/>
          <w:sz w:val="40"/>
          <w:szCs w:val="40"/>
          <w:lang w:val="en-US" w:eastAsia="zh-CN"/>
        </w:rPr>
        <w:t>企业信息公开报告</w:t>
      </w:r>
    </w:p>
    <w:p>
      <w:pPr>
        <w:pStyle w:val="10"/>
        <w:numPr>
          <w:ilvl w:val="0"/>
          <w:numId w:val="0"/>
        </w:numPr>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一、企业基本信息</w:t>
      </w:r>
    </w:p>
    <w:p>
      <w:pPr>
        <w:ind w:left="426" w:leftChars="133"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公司名称：南京马钢钢材销售有限公司</w:t>
      </w:r>
    </w:p>
    <w:p>
      <w:pPr>
        <w:ind w:left="426" w:leftChars="133"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统一社会信用代码：913201063026246951</w:t>
      </w:r>
    </w:p>
    <w:p>
      <w:pPr>
        <w:ind w:left="426" w:leftChars="133"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注册资本：壹仟万元整</w:t>
      </w:r>
    </w:p>
    <w:p>
      <w:pPr>
        <w:ind w:left="426" w:leftChars="133"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类型： 有限责任公司</w:t>
      </w:r>
    </w:p>
    <w:p>
      <w:pPr>
        <w:ind w:left="426" w:leftChars="133"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法人代表：吴生</w:t>
      </w:r>
    </w:p>
    <w:p>
      <w:pPr>
        <w:ind w:left="426" w:leftChars="133"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成立日期：2014年7月14日</w:t>
      </w:r>
    </w:p>
    <w:p>
      <w:pPr>
        <w:ind w:left="426" w:leftChars="133"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经营状态：持续经营</w:t>
      </w:r>
    </w:p>
    <w:p>
      <w:pPr>
        <w:ind w:left="426" w:leftChars="133"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经营范围： 销售钢材及冶金副产品。主要销售马钢冷热轧板带材、长材、特钢、型材等产品。销售方式以全款及保证金订货销售为主和现货零售为辅。公司自身无加工设备，主要采取对外委托加工代收代付形式来满足部分板材用户对原卷加工的需求。</w:t>
      </w:r>
    </w:p>
    <w:p>
      <w:pPr>
        <w:pStyle w:val="10"/>
        <w:numPr>
          <w:ilvl w:val="0"/>
          <w:numId w:val="0"/>
        </w:numPr>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二、公司治理及管理架构、重要人事变动</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1.公司治理及管理架构:</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司是马钢股份公司全资子公司，由马钢股份公司委托马钢销售公司管理。公司设执行董事一名，由销售公司副总经理兼任，设监事一名，由股东委派。公司经营管理机构设总经理一名为公司法定代表人，由股东推荐，执行董事聘任或解聘。</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2.重要人事变动：公司执行董事由章茂涵变更为余周松，增加了公司一名副总经理。</w:t>
      </w:r>
    </w:p>
    <w:p>
      <w:pPr>
        <w:ind w:firstLine="640" w:firstLineChars="200"/>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三、企业主要财务状况和经营成果、国有资本保值增值情况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1.财务状况：截止2021年12月31日公司总资产24359.16万元，负债总计21868.17万元，所有者权益合计2490.99万元。</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2.经营成果：2021年度公司实现主营业务收入219855.09万元，利润总额1329.48万元，净利润995.03万元，纳税总额891.54万元。</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3.国有资本保值增值：国有资本保值增值率249.1 %，实现资本增值。</w:t>
      </w:r>
    </w:p>
    <w:p>
      <w:pPr>
        <w:pStyle w:val="10"/>
        <w:numPr>
          <w:ilvl w:val="0"/>
          <w:numId w:val="0"/>
        </w:numPr>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四、企业履行社会责任情况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企业按照税法正常缴纳税费，积极配合地方政府应对疫情等。</w:t>
      </w:r>
    </w:p>
    <w:p>
      <w:pPr>
        <w:pStyle w:val="10"/>
        <w:numPr>
          <w:ilvl w:val="0"/>
          <w:numId w:val="0"/>
        </w:numPr>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五、其他依照法律法规应当主动公开的信息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企业从业人数：15名（自聘员工及委派员工)，纳税总额：891.54万元。</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 xml:space="preserve">                               </w:t>
      </w:r>
    </w:p>
    <w:p>
      <w:pPr>
        <w:ind w:right="560" w:firstLine="5180" w:firstLineChars="1850"/>
        <w:rPr>
          <w:rFonts w:asciiTheme="minorEastAsia" w:hAnsiTheme="minorEastAsia" w:cstheme="minorEastAsia"/>
          <w:sz w:val="28"/>
          <w:szCs w:val="28"/>
        </w:rPr>
      </w:pPr>
      <w:r>
        <w:rPr>
          <w:rFonts w:hint="eastAsia" w:asciiTheme="minorEastAsia" w:hAnsiTheme="minorEastAsia" w:cstheme="minorEastAsia"/>
          <w:sz w:val="28"/>
          <w:szCs w:val="28"/>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NkZDMxNzlmMDM5ZjI0OTkyMTNiYjAwYmNkN2UwZTkifQ=="/>
  </w:docVars>
  <w:rsids>
    <w:rsidRoot w:val="00725F8F"/>
    <w:rsid w:val="003B7F35"/>
    <w:rsid w:val="00413E99"/>
    <w:rsid w:val="00447075"/>
    <w:rsid w:val="00677876"/>
    <w:rsid w:val="006E4641"/>
    <w:rsid w:val="00725F8F"/>
    <w:rsid w:val="007E0474"/>
    <w:rsid w:val="00825E6F"/>
    <w:rsid w:val="0089248E"/>
    <w:rsid w:val="008D1E86"/>
    <w:rsid w:val="00A74B37"/>
    <w:rsid w:val="00AB3AEB"/>
    <w:rsid w:val="00AE3DA0"/>
    <w:rsid w:val="00B85C37"/>
    <w:rsid w:val="00D200B9"/>
    <w:rsid w:val="00E74019"/>
    <w:rsid w:val="01106840"/>
    <w:rsid w:val="0C5E2B80"/>
    <w:rsid w:val="0EBD6ECA"/>
    <w:rsid w:val="13736B16"/>
    <w:rsid w:val="18C77920"/>
    <w:rsid w:val="24FC5833"/>
    <w:rsid w:val="26865C8D"/>
    <w:rsid w:val="29C3235B"/>
    <w:rsid w:val="2C4D4A9A"/>
    <w:rsid w:val="2DDB36B0"/>
    <w:rsid w:val="2F747E40"/>
    <w:rsid w:val="36356BC9"/>
    <w:rsid w:val="36B858FD"/>
    <w:rsid w:val="3A53470C"/>
    <w:rsid w:val="3CDA46AF"/>
    <w:rsid w:val="3E0314C6"/>
    <w:rsid w:val="3EB80793"/>
    <w:rsid w:val="409B1F5A"/>
    <w:rsid w:val="40E771AF"/>
    <w:rsid w:val="49F67DDD"/>
    <w:rsid w:val="4C3C6AF4"/>
    <w:rsid w:val="531C0AAE"/>
    <w:rsid w:val="59A34E26"/>
    <w:rsid w:val="59FC0FC2"/>
    <w:rsid w:val="5D9E6B20"/>
    <w:rsid w:val="62CA21D2"/>
    <w:rsid w:val="697038EB"/>
    <w:rsid w:val="6D4144B5"/>
    <w:rsid w:val="79411F02"/>
    <w:rsid w:val="7E775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仿宋" w:asciiTheme="minorHAnsi" w:hAnsiTheme="minorHAnsi" w:eastAsiaTheme="minorEastAsia"/>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qFormat/>
    <w:uiPriority w:val="0"/>
    <w:rPr>
      <w:rFonts w:cs="仿宋"/>
      <w:kern w:val="2"/>
      <w:sz w:val="18"/>
      <w:szCs w:val="18"/>
    </w:rPr>
  </w:style>
  <w:style w:type="character" w:customStyle="1" w:styleId="8">
    <w:name w:val="页眉 Char"/>
    <w:basedOn w:val="6"/>
    <w:link w:val="4"/>
    <w:qFormat/>
    <w:uiPriority w:val="0"/>
    <w:rPr>
      <w:rFonts w:cs="仿宋"/>
      <w:kern w:val="2"/>
      <w:sz w:val="18"/>
      <w:szCs w:val="18"/>
    </w:rPr>
  </w:style>
  <w:style w:type="character" w:customStyle="1" w:styleId="9">
    <w:name w:val="页脚 Char"/>
    <w:basedOn w:val="6"/>
    <w:link w:val="3"/>
    <w:qFormat/>
    <w:uiPriority w:val="0"/>
    <w:rPr>
      <w:rFonts w:cs="仿宋"/>
      <w:kern w:val="2"/>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726</Words>
  <Characters>815</Characters>
  <Lines>6</Lines>
  <Paragraphs>1</Paragraphs>
  <TotalTime>0</TotalTime>
  <ScaleCrop>false</ScaleCrop>
  <LinksUpToDate>false</LinksUpToDate>
  <CharactersWithSpaces>900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2022-05-21T13:37:00Z</dcterms:created>
  <dc:creator>Administrator</dc:creator>
  <cp:lastModifiedBy>草莓夹心糖</cp:lastModifiedBy>
  <dcterms:modified xsi:type="dcterms:W3CDTF">2022-05-26T03:17:21Z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98A49BA026644A1AB9607191B2E21252</vt:lpwstr>
  </property>
</Properties>
</file>